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F8" w:rsidRPr="002568F8" w:rsidRDefault="002568F8" w:rsidP="002568F8">
      <w:pPr>
        <w:spacing w:line="288" w:lineRule="atLeast"/>
        <w:jc w:val="center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gramStart"/>
      <w:r w:rsidRPr="002568F8">
        <w:rPr>
          <w:rFonts w:ascii="inherit" w:hAnsi="inherit"/>
          <w:bCs/>
          <w:color w:val="000000"/>
          <w:sz w:val="32"/>
          <w:szCs w:val="32"/>
          <w:bdr w:val="none" w:sz="0" w:space="0" w:color="auto" w:frame="1"/>
        </w:rPr>
        <w:t>Закон Ульяновской области</w:t>
      </w:r>
      <w:r w:rsidRPr="002568F8">
        <w:rPr>
          <w:rFonts w:ascii="Arial" w:hAnsi="Arial" w:cs="Arial"/>
          <w:b w:val="0"/>
          <w:color w:val="5F5F5F"/>
          <w:sz w:val="21"/>
          <w:szCs w:val="21"/>
        </w:rPr>
        <w:br/>
      </w:r>
      <w:r w:rsidRPr="002568F8">
        <w:rPr>
          <w:rFonts w:ascii="inherit" w:hAnsi="inherit"/>
          <w:bCs/>
          <w:color w:val="000000"/>
          <w:sz w:val="32"/>
          <w:szCs w:val="32"/>
          <w:bdr w:val="none" w:sz="0" w:space="0" w:color="auto" w:frame="1"/>
        </w:rPr>
        <w:t>от 13 августа 2013 г. N 139-ЗО</w:t>
      </w:r>
      <w:r w:rsidRPr="002568F8">
        <w:rPr>
          <w:rFonts w:ascii="Arial" w:hAnsi="Arial" w:cs="Arial"/>
          <w:b w:val="0"/>
          <w:color w:val="5F5F5F"/>
          <w:sz w:val="21"/>
          <w:szCs w:val="21"/>
        </w:rPr>
        <w:br/>
      </w:r>
      <w:r w:rsidRPr="002568F8">
        <w:rPr>
          <w:rFonts w:ascii="inherit" w:hAnsi="inherit"/>
          <w:bCs/>
          <w:color w:val="000000"/>
          <w:sz w:val="32"/>
          <w:szCs w:val="32"/>
          <w:bdr w:val="none" w:sz="0" w:space="0" w:color="auto" w:frame="1"/>
        </w:rPr>
        <w:t>"О наделении органов местного самоуправления муниципальных районов и городских округов Ульяновской области государственными полномочиями по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детьми"</w:t>
      </w:r>
      <w:r w:rsidRPr="002568F8">
        <w:rPr>
          <w:rFonts w:ascii="inherit" w:hAnsi="inherit"/>
          <w:bCs/>
          <w:color w:val="000000"/>
          <w:sz w:val="32"/>
        </w:rPr>
        <w:t> </w:t>
      </w:r>
      <w:r w:rsidRPr="002568F8">
        <w:rPr>
          <w:rFonts w:ascii="Arial" w:hAnsi="Arial" w:cs="Arial"/>
          <w:b w:val="0"/>
          <w:color w:val="5F5F5F"/>
          <w:sz w:val="21"/>
          <w:szCs w:val="21"/>
        </w:rPr>
        <w:br/>
      </w:r>
      <w:r w:rsidRPr="002568F8">
        <w:rPr>
          <w:rFonts w:ascii="inherit" w:hAnsi="inherit"/>
          <w:bCs/>
          <w:color w:val="000000"/>
          <w:sz w:val="32"/>
          <w:szCs w:val="32"/>
          <w:bdr w:val="none" w:sz="0" w:space="0" w:color="auto" w:frame="1"/>
        </w:rPr>
        <w:t> </w:t>
      </w:r>
      <w:r w:rsidRPr="002568F8">
        <w:rPr>
          <w:rFonts w:ascii="inherit" w:hAnsi="inherit"/>
          <w:bCs/>
          <w:color w:val="000000"/>
          <w:sz w:val="32"/>
        </w:rPr>
        <w:t> </w:t>
      </w:r>
      <w:r w:rsidRPr="002568F8">
        <w:rPr>
          <w:rFonts w:ascii="Arial" w:hAnsi="Arial" w:cs="Arial"/>
          <w:b w:val="0"/>
          <w:color w:val="5F5F5F"/>
          <w:sz w:val="21"/>
          <w:szCs w:val="21"/>
        </w:rPr>
        <w:br/>
      </w:r>
      <w:r w:rsidRPr="002568F8">
        <w:rPr>
          <w:rFonts w:ascii="inherit" w:hAnsi="inherit"/>
          <w:bCs/>
          <w:color w:val="000000"/>
          <w:sz w:val="32"/>
          <w:szCs w:val="32"/>
          <w:bdr w:val="none" w:sz="0" w:space="0" w:color="auto" w:frame="1"/>
        </w:rPr>
        <w:t>Принят постановлением Законодательного Собрания</w:t>
      </w:r>
      <w:proofErr w:type="gramEnd"/>
      <w:r w:rsidRPr="002568F8">
        <w:rPr>
          <w:rFonts w:ascii="inherit" w:hAnsi="inherit"/>
          <w:bCs/>
          <w:color w:val="000000"/>
          <w:sz w:val="32"/>
          <w:szCs w:val="32"/>
          <w:bdr w:val="none" w:sz="0" w:space="0" w:color="auto" w:frame="1"/>
        </w:rPr>
        <w:t xml:space="preserve"> Ульяновской области</w:t>
      </w:r>
      <w:r w:rsidRPr="002568F8">
        <w:rPr>
          <w:rFonts w:ascii="Arial" w:hAnsi="Arial" w:cs="Arial"/>
          <w:b w:val="0"/>
          <w:color w:val="5F5F5F"/>
          <w:sz w:val="21"/>
          <w:szCs w:val="21"/>
        </w:rPr>
        <w:br/>
      </w:r>
      <w:r w:rsidRPr="002568F8">
        <w:rPr>
          <w:rFonts w:ascii="inherit" w:hAnsi="inherit"/>
          <w:bCs/>
          <w:color w:val="000000"/>
          <w:sz w:val="32"/>
          <w:szCs w:val="32"/>
          <w:bdr w:val="none" w:sz="0" w:space="0" w:color="auto" w:frame="1"/>
        </w:rPr>
        <w:t>от 8 августа 2013 г. N 841/98-4</w:t>
      </w:r>
    </w:p>
    <w:p w:rsidR="002568F8" w:rsidRPr="002568F8" w:rsidRDefault="002568F8" w:rsidP="002568F8">
      <w:pPr>
        <w:spacing w:line="288" w:lineRule="atLeast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rFonts w:ascii="Arial" w:hAnsi="Arial" w:cs="Arial"/>
          <w:b w:val="0"/>
          <w:color w:val="5F5F5F"/>
          <w:sz w:val="21"/>
          <w:szCs w:val="2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1. Предмет регулирования настоящего Закона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Настоящий Закон в соответствии с Федеральным законом от 29 декабря 2012 года N 273-ФЗ "Об образовании в Российской Федерации" и Федеральным законом от 6 октября 2003 года N 131-ФЗ "Об общих принципах организации местного самоуправления в Российской Федерации" регулирует отношения, связанные с наделением органов местного самоуправления муниципальных районов и городских округов Ульяновской области государственными полномочиями по выплате родителям (законным представителям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 (далее - компенсация).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2. Наделение органов местного самоуправления муниципальных районов и городских округов Ульяновской области государственными полномочиями по выплате компенсации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Ульяновская область наделяет органы местного самоуправления муниципальных районов и городских округов Ульяновской области государственными полномочиями по выплате компенсации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 (далее - государственные полномочия).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3. Органы местного самоуправления муниципальных районов и городских округов Ульяновской области, наделяемые государственными полномочиями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Государственными полномочиями наделяются местные администрации муниципальных районов и городских округов Ульяновской области (далее - администрации).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Статья 4. Срок наделения государственными полномочиями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Администрации наделяются полномочиями на неопределённый срок.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5. Финансовое и материальное обеспечение государственных полномочий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1. Финансовые средства, необходимые администрациям для осуществления государственных полномочий, ежегодно предусматриваются в законе Ульяновской области об областном бюджете Ульяновской области на соответствующий финансовый год и плановый период в форме субвенций, предоставляемых бюджетам муниципальных районов и городских округов Ульяновской области (далее - субвенции).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26 марта 2014 г. N 42-ЗО в часть 2 статьи 5 настоящего Закона внесены изменения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в предыдущей редакции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2. Размер субвенций рассчитывается по формуле: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Ci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= (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Ом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i</w:t>
      </w:r>
      <w:proofErr w:type="spellEnd"/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+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Очi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k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, где: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Ci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размер субвенции, предоставляемой i-тому муниципальному району или городскому округу Ульяновской области;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Ом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i</w:t>
      </w:r>
      <w:proofErr w:type="spellEnd"/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объём бюджетных ассигнований, необходимый для выплаты компенсации родителям (законным представителям) детей, посещающих находящиеся в i-том муниципальном районе или городском округе Ульяновской области муниципальные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Оч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i</w:t>
      </w:r>
      <w:proofErr w:type="spellEnd"/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объём бюджетных ассигнований, необходимый для выплаты компенсации родителям (законным представителям) детей, посещающих находящиеся в i-том муниципальном районе или городском округе Ульяновской области частные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k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коэффициент, отражающий величину расходов, связанных с организацией администрациями осуществления государственных полномочий, признаваемый равным 1,005.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Объём бюджетных ассигнований, необходимый для выплаты компенсации родителям (законным представителям) детей, посещающих находящиеся в i-том муниципальном районе или городском округе Ульяновской области муниципальные образовательные организации, реализующие образовательную программу дошкольного образования, определяется по формуле: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Oмi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=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Pi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(0,2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К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+ 0,5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К2 + 0,7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К3)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Bi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, где: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Pi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образования, в день;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К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число в семьях первых детей, посещающих находящиеся в i-том муниципальном районе или городском округе Ульяновской области </w:t>
      </w: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муниципальные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К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число в семьях вторых детей, посещающих находящиеся в i-том муниципальном районе или городском округе Ульяновской области муниципальные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К3 - число в семьях третьих и последующих детей, посещающих находящиеся в i-том муниципальном районе или городском округе Ульяновской области муниципальные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Bi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среднее количество дней посещения детьми муниципальных образовательных организаций, реализующих образовательную программу дошкольного образования, в год в разрезе муниципальных районов или городских округов Ульяновской области, устанавливаемое исполнительным органом государственной власти Ульяновской области, уполномоченным в сфере образования и науки.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Объём бюджетных ассигнований, необходимый для выплаты компенсации родителям (законным представителям) детей, посещающих находящиеся в i-том муниципальном районе или городском округе Ульяновской области частные образовательные организации, реализующие образовательную программу дошкольного образования, определяется по формуле: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Очi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=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Pi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(0,6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H1 + 0,8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Н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+ 1,0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Н3)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х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Bi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, где: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Pi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образования, в день;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H1 - число в семьях первых детей, посещающих находящиеся в i-том муниципальном районе или городском округе Ульяновской области частные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Н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число в семьях вторых детей, посещающих находящиеся в i-том муниципальном районе или городском округе Ульяновской области частные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Н3 - число в семьях третьих и последующих детей, посещающих находящиеся в i-том муниципальном районе или городском округе Ульяновской области частные образовательные организации, реализующие образовательную программу дошкольного образования;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spell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Bi</w:t>
      </w:r>
      <w:proofErr w:type="spell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- среднее количество дней посещения детьми частных образовательных организаций, реализующих образовательную программу дошкольного образования, в год в разрезе муниципальных районов или городских округов Ульяновской области, устанавливаемое исполнительным органом государственной власти Ульяновской области, уполномоченным в сфере образования и науки.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При составлении проекта областного бюджета Ульяновской области на очередной финансовый год и плановый период установленный Правительством Ульяновской области средний размер родительской платы за присмотр и уход за детьми в </w:t>
      </w: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находящихся на территории Ульяновской области муниципальных образовательных организациях, реализующих основную общеобразовательную программу дошкольного образования, корректируется в соответствии со сложившимся в текущем финансовом году средним размером такой платы.</w:t>
      </w:r>
      <w:proofErr w:type="gramEnd"/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3. Субвенции зачисляются в установленном для исполнения областного бюджета Ульяновской области порядке на счета бюджетов муниципальных районов и городских округов Ульяновской области. Порядок расходования субвенций устанавливается Правительством Ульяновской области.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4. Определение и утверждение перечня подлежащих передаче в пользование и (или) управление либо в муниципальную собственность муниципальных районов и городских округов Ульяновской 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области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 находящихся в собственности Ульяновской области материальных ресурсов, необходимых администрациям для осуществления государственных полномочий (далее - материальные ресурсы), производятся в порядке, установленном Законом Ульяновской области от 6 мая 2002 года N 020-ЗО "О порядке управления и распоряжения государственной собственностью Ульяновской области". Администрациям запрещается использование материальных ресурсов на цели, не связанные с осуществлением государственных полномочий.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6. Права и обязанности органов государственной власти Ульяновской области при осуществлении администрациями государственных полномочий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1. При осуществлении администрациями государственных полномочий исполнительный орган государственной власти Ульяновской области, уполномоченный в сфере образования и науки (далее - уполномоченный орган):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1) исполняет полномочия главного распорядителя средств областного бюджета Ульяновской области, предоставляемых бюджетам муниципальных районов и городских округов Ульяновской области в форме субвенций, в том числе осуществляет контроль над их расходованием в порядке, установленном бюджетным законодательством;</w:t>
      </w:r>
      <w:proofErr w:type="gramEnd"/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2) издаёт нормативные правовые акты, а также обязательные для исполнения администрациями методические указания и инструкции по вопросам осуществления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3) координирует деятельность администраций по вопросам осуществления государственных полномочий и оказывает им соответствующую методическую помощь;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4) устанавливает требования к порядку представления, содержанию и формам отчётности администраций о расходовании субвенций и об осуществлении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5) запрашивает у администраций информацию, документы и материалы по вопросам осуществления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6) осуществляет контроль над полнотой и качеством осуществления администрациями государственных полномочий с правом направления предписаний об устранении выявленных нарушений;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7) рассматривает предложения администраций по вопросам осуществления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8) отменяет муниципальные правовые акты, изданные администрациями по вопросам осуществления ими государственных полномочий, или приостанавливает их действие в части, регулирующей осуществление администрациями </w:t>
      </w: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государственных полномочий, в случае, если указанные муниципальные правовые акты противоречат законодательству;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9) подготавливает при наличии к тому необходимых оснований проект закона Ульяновской области, указанного в части 2 статьи 8 настоящего Закона.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2. При осуществлении администрациями государственных полномочий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1) передаёт в установленном порядке в пользование и (или) управление либо в муниципальную собственность муниципальных районов и городских округов Ульяновской области материальные ресурсы;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2) устанавливает требования к порядку представления, содержанию и формам отчётности администраций об использовании материальных ресурсов;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3) осуществляет контроль над использованием материальных ресурсов по целевому назначению с правом направления предписаний об устранении выявленных нарушений.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7. Права и обязанности администраций при осуществлении государственных полномочий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При осуществлении государственных полномочий администрации: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1)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Федерации, настоящим Законом, а также нормативными правовыми актами и иными документами, предусмотренными пунктом 2 части 1 статьи 6 настоящего Закона, в том числе определяют должностных лиц администраций или их отраслевых (функциональных) органов, исполняющих обязанности по непосредственному осуществлению государственных полномочий;</w:t>
      </w:r>
      <w:proofErr w:type="gramEnd"/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2) издают муниципальные правовые акты по вопросам осуществления ими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3) представляют по запросам уполномоченного органа информацию, документы и материалы по вопросам осуществления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4) обеспечивают целевое, эффективное и результативное расходование субвенций, а также использование материальных ресурсов по целевому назначению;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5) обеспечивают представление в уполномоченный орган в установленной форме ежеквартальных отчётов о расходовании субвенций не позднее 5 числа месяца, следующего за истекшим кварталом, а также ежеквартальных отчётов об осуществлении государственных полномочий не позднее 15 числа месяца, следующего за истекшим кварталом;</w:t>
      </w:r>
      <w:proofErr w:type="gramEnd"/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5 ноября 2015 г. N 155-ЗО статья 7 Закона дополнена пунктом 5.1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5.1) обеспечивают представление в Правительство Ульяновской области ежегодного отчёта администрации об осуществлении государственных полномочий в установленных Правительством Ульяновской области форме, сроки и порядке;</w:t>
      </w:r>
      <w:proofErr w:type="gramEnd"/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6) обеспечивают представление в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области, в установленной форме </w:t>
      </w: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ежеквартальных отчётов об использовании материальных ресурсов не позднее 5 числа месяца, следующего за истекшим кварталом;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7) перечисляют в случае прекращения осуществления ими государственных полномочий неизрасходованные субвенции в областной бюджет Ульяновской области и возвращают в казну Ульяновской области неиспользованные материальные ресурсы, а также передают в уполномоченный орган связанные с осуществлением государственных полномочий документы и материалы.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8. Условия и порядок прекращения осуществления администрациями государственных полномочий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 xml:space="preserve">1. Осуществление администрациями государственных полномочий прекращается </w:t>
      </w:r>
      <w:proofErr w:type="gramStart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вследствие</w:t>
      </w:r>
      <w:proofErr w:type="gramEnd"/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1) неоднократного неисполнения или ненадлежащего исполнения ими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2) невозможности надлежащего исполнения ими государственных полномочий по причинам экономического, социального или юридического характера, в том числе в случае непредставления субвенций и материальных ресурсов, необходимых для осуществления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3) нецелесообразности дальнейшего осуществления ими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4) взаимного соглашения администраций и Правительства Ульяновской области о необходимости отзыва государственных полномочий.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2. Осуществление администрациями государственных полномочий прекращается законом Ульяновской области.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3. Закон Ульяновской области, указанный в части 2 настоящей статьи, должен содержать: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1) основания прекращения осуществления администрациями государственных полномочий в соответствии с частью 1 настоящей статьи;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2) сроки перечисления администрациями в областной бюджет Ульяновской области неизрасходованных субвенций, а также возврата ими неиспользованных материальных ресурсов, предоставленных в соответствии со статьёй 5 настоящего Закона;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3) дату прекращения осуществления администрациями государственных полномочий;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4) сроки и порядок передачи администрациями документов и материалов по вопросам осуществления государственных полномочий и наименование органа, которому они передаются.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Статья 9. Вступление в силу настоящего Закона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Настоящий Закон вступает в силу с 1 сентября 2013 года.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8025" w:type="dxa"/>
        <w:tblCellMar>
          <w:left w:w="0" w:type="dxa"/>
          <w:right w:w="0" w:type="dxa"/>
        </w:tblCellMar>
        <w:tblLook w:val="04A0"/>
      </w:tblPr>
      <w:tblGrid>
        <w:gridCol w:w="5450"/>
        <w:gridCol w:w="2575"/>
      </w:tblGrid>
      <w:tr w:rsidR="002568F8" w:rsidRPr="002568F8" w:rsidTr="002568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2568F8" w:rsidRPr="002568F8" w:rsidRDefault="002568F8" w:rsidP="002568F8">
            <w:pPr>
              <w:spacing w:line="288" w:lineRule="atLeast"/>
              <w:jc w:val="both"/>
              <w:textAlignment w:val="baseline"/>
              <w:rPr>
                <w:rFonts w:ascii="inherit" w:hAnsi="inherit" w:cs="Arial"/>
                <w:b w:val="0"/>
                <w:color w:val="5F5F5F"/>
                <w:sz w:val="21"/>
                <w:szCs w:val="21"/>
              </w:rPr>
            </w:pPr>
            <w:r w:rsidRPr="002568F8">
              <w:rPr>
                <w:b w:val="0"/>
                <w:color w:val="000000"/>
                <w:sz w:val="26"/>
                <w:szCs w:val="26"/>
                <w:bdr w:val="none" w:sz="0" w:space="0" w:color="auto" w:frame="1"/>
              </w:rPr>
              <w:t>Губернатор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2568F8" w:rsidRPr="002568F8" w:rsidRDefault="002568F8" w:rsidP="002568F8">
            <w:pPr>
              <w:spacing w:line="288" w:lineRule="atLeast"/>
              <w:jc w:val="right"/>
              <w:textAlignment w:val="baseline"/>
              <w:rPr>
                <w:rFonts w:ascii="inherit" w:hAnsi="inherit" w:cs="Arial"/>
                <w:b w:val="0"/>
                <w:color w:val="5F5F5F"/>
                <w:sz w:val="21"/>
                <w:szCs w:val="21"/>
              </w:rPr>
            </w:pPr>
            <w:r w:rsidRPr="002568F8">
              <w:rPr>
                <w:b w:val="0"/>
                <w:color w:val="000000"/>
                <w:sz w:val="26"/>
                <w:szCs w:val="26"/>
                <w:bdr w:val="none" w:sz="0" w:space="0" w:color="auto" w:frame="1"/>
              </w:rPr>
              <w:t>С.И. Морозов</w:t>
            </w:r>
          </w:p>
        </w:tc>
      </w:tr>
    </w:tbl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г. Ульяновск</w:t>
      </w:r>
    </w:p>
    <w:p w:rsidR="002568F8" w:rsidRPr="002568F8" w:rsidRDefault="002568F8" w:rsidP="002568F8">
      <w:pPr>
        <w:spacing w:line="288" w:lineRule="atLeast"/>
        <w:jc w:val="both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b w:val="0"/>
          <w:color w:val="000000"/>
          <w:sz w:val="26"/>
          <w:szCs w:val="26"/>
          <w:bdr w:val="none" w:sz="0" w:space="0" w:color="auto" w:frame="1"/>
        </w:rPr>
        <w:t>13 августа 2013 г.</w:t>
      </w:r>
    </w:p>
    <w:p w:rsidR="002568F8" w:rsidRPr="002568F8" w:rsidRDefault="002568F8" w:rsidP="002568F8">
      <w:pPr>
        <w:spacing w:line="288" w:lineRule="atLeast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N 139-ЗО</w:t>
      </w:r>
    </w:p>
    <w:p w:rsidR="002568F8" w:rsidRPr="002568F8" w:rsidRDefault="002568F8" w:rsidP="002568F8">
      <w:pPr>
        <w:spacing w:line="288" w:lineRule="atLeast"/>
        <w:textAlignment w:val="baseline"/>
        <w:rPr>
          <w:rFonts w:ascii="Arial" w:hAnsi="Arial" w:cs="Arial"/>
          <w:b w:val="0"/>
          <w:color w:val="5F5F5F"/>
          <w:sz w:val="21"/>
          <w:szCs w:val="21"/>
        </w:rPr>
      </w:pPr>
      <w:r w:rsidRPr="002568F8">
        <w:rPr>
          <w:rFonts w:ascii="inherit" w:hAnsi="inherit" w:cs="Arial"/>
          <w:b w:val="0"/>
          <w:color w:val="000000"/>
          <w:sz w:val="21"/>
          <w:szCs w:val="21"/>
          <w:bdr w:val="none" w:sz="0" w:space="0" w:color="auto" w:frame="1"/>
        </w:rPr>
        <w:t> </w:t>
      </w:r>
    </w:p>
    <w:p w:rsidR="00675B3B" w:rsidRDefault="00675B3B"/>
    <w:sectPr w:rsidR="00675B3B" w:rsidSect="0067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F8"/>
    <w:rsid w:val="002568F8"/>
    <w:rsid w:val="002C07AC"/>
    <w:rsid w:val="002E6825"/>
    <w:rsid w:val="005705EB"/>
    <w:rsid w:val="00675B3B"/>
    <w:rsid w:val="008B2CC7"/>
    <w:rsid w:val="00C9556F"/>
    <w:rsid w:val="00D0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25"/>
    <w:rPr>
      <w:b/>
      <w:color w:val="0000FF"/>
    </w:rPr>
  </w:style>
  <w:style w:type="paragraph" w:styleId="1">
    <w:name w:val="heading 1"/>
    <w:basedOn w:val="a"/>
    <w:next w:val="a"/>
    <w:link w:val="10"/>
    <w:qFormat/>
    <w:rsid w:val="002E6825"/>
    <w:pPr>
      <w:keepNext/>
      <w:ind w:right="5002" w:hanging="426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E6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825"/>
    <w:rPr>
      <w:b/>
      <w:color w:val="0000FF"/>
      <w:sz w:val="24"/>
    </w:rPr>
  </w:style>
  <w:style w:type="character" w:styleId="a3">
    <w:name w:val="Emphasis"/>
    <w:basedOn w:val="a0"/>
    <w:qFormat/>
    <w:rsid w:val="002E6825"/>
    <w:rPr>
      <w:i/>
      <w:iCs/>
    </w:rPr>
  </w:style>
  <w:style w:type="character" w:customStyle="1" w:styleId="20">
    <w:name w:val="Заголовок 2 Знак"/>
    <w:basedOn w:val="a0"/>
    <w:link w:val="2"/>
    <w:rsid w:val="002E68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2E6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E682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2568F8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2347</Words>
  <Characters>13381</Characters>
  <Application>Microsoft Office Word</Application>
  <DocSecurity>0</DocSecurity>
  <Lines>111</Lines>
  <Paragraphs>31</Paragraphs>
  <ScaleCrop>false</ScaleCrop>
  <Company>Ya Blondinko Edition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2016-12-05T07:25:00Z</dcterms:created>
  <dcterms:modified xsi:type="dcterms:W3CDTF">2016-12-05T07:26:00Z</dcterms:modified>
</cp:coreProperties>
</file>